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0" distT="0" distL="0" distR="0">
            <wp:extent cx="5178439" cy="2912873"/>
            <wp:effectExtent b="0" l="0" r="0" t="0"/>
            <wp:docPr descr="Лениногорский муниципальный район и город Лениногорск" id="1" name="image1.png"/>
            <a:graphic>
              <a:graphicData uri="http://schemas.openxmlformats.org/drawingml/2006/picture">
                <pic:pic>
                  <pic:nvPicPr>
                    <pic:cNvPr descr="Лениногорский муниципальный район и город Лениногорск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8439" cy="29128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Профилактика энтеробиоза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color w:val="92929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 Энтеробиоз остаётся самой распространённой инвазией. Актуальность проблемы связана с широким распространением данного гельминтоза среди детей.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Очень часто родители детей, посещающих ясли-сад, начальную школу сталкиваются с такой ситуацией: ребёнок вдруг стал капризным, рассеянным, нервозным, у него испортился аппетит, появились боли в животе; во сне малыш беспокоен, вертится в постели, зовёт к себе; у ребёнка появилась привычка расчёсывать промежность.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После обращения к врачу и проведения соответствующих лабораторных исследований вашему ребенку выставлен диагноз —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энтеробиоз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ребёнка и остальных членов семьи.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Энтеробиоз вызывает гельминт острица. Это паразиты круглых червей размером 2–12 мм. Острицы паразитируют в нижней части тонкого и верхних отделах толстого кишечника. В кишечнике человека самки оплодотворяются. Самки откладывают яйца и выползают из анального отверстия, выделяя секрет, вызывающий зуд кожи. На теле человека в течение 4-6 часов в яйце созревает личинка, и оно становится заразным. От момента заражения до начала выделения яиц в среднем проходит 4-6 недель.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Источником инфекции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 энтеробиоза является больной человек. Распространению заболевания способствует несоблюдение правил гигиены, когда через грязные руки и предметы быта яйца заглатываются и попадают обратно в кишечник человека, в результате цикл их развития повторяется. Кроме того, заражение возможно в плавательных бассейнах.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firstLine="708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Факторами передачи являются нательное и постельное белье, мебель, игрушки, посуда, ковры.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 симптомам энтеробиоза относят зуд вокруг анального отверстия, который появляется через 12-14 дней после инфицирования, усиливающийся по ночам, снижение аппетита, сухость во рту. Характерны признаки интоксикации организма продуктами жизнедеятельности гельминтов как тошнота, головная боль и головокружение. Серьёзным осложнением энтеробиоза является дисбактериоз кишечника, обусловленный выделением продуктов жизнедеятельности остриц и нарушением соотношения нормальной микрофлоры. Возможно инфицирование мест расчёсов, что приводит к гнойным процессам на коже. Редко встречается такое грозное осложнение как острый аппендицит и перитонит. К отдалённым последствиям энтеробиоза у детей относят снижение иммунитета.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Лечение больных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инвазированных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Профилактика энтеробиоза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firstLine="30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Гигиенические мероприятия для профилактики энтеробиоза: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соблюдать правила личной гигиены;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тщательно и часто мыть руки с мылом, особенно после посещения туалета, перед едой, после возвращения с улицы;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коротко стричь ногти на руках; избавиться от вредной привычки грызть ногти;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постельное белье менять не реже одного раза в неделю;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стирать постельное белье нужно только в горячей воде; после стирки обязательно проглаживать белье с двух сторон;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поддерживать чистоту в жилых и общественных помещениях, ежедневно проводить влажную уборку в квартире;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не допускать скученности в помещениях, регулярно их проветривать.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fffff" w:val="clear"/>
        <w:spacing w:after="0" w:line="240" w:lineRule="auto"/>
        <w:ind w:left="300" w:hanging="36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ind w:firstLine="30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Противоэпидемические (профилактические) мероприятия: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after="0" w:line="240" w:lineRule="auto"/>
        <w:ind w:left="300" w:hanging="360"/>
        <w:jc w:val="both"/>
        <w:rPr>
          <w:color w:val="404040"/>
          <w:sz w:val="28"/>
          <w:szCs w:val="28"/>
        </w:rPr>
      </w:pPr>
      <w:r w:rsidDel="00000000" w:rsidR="00000000" w:rsidRPr="00000000">
        <w:rPr>
          <w:color w:val="404040"/>
          <w:sz w:val="28"/>
          <w:szCs w:val="28"/>
          <w:rtl w:val="0"/>
        </w:rPr>
        <w:t xml:space="preserve">При регистрации случаев источников заражения острицами в очаге инфекции пролечивают всех контактировавших с больным человеком;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ffffff" w:val="clear"/>
        <w:spacing w:after="0" w:line="240" w:lineRule="auto"/>
        <w:ind w:left="300" w:hanging="360"/>
        <w:jc w:val="both"/>
        <w:rPr>
          <w:color w:val="404040"/>
          <w:sz w:val="28"/>
          <w:szCs w:val="28"/>
        </w:rPr>
      </w:pPr>
      <w:r w:rsidDel="00000000" w:rsidR="00000000" w:rsidRPr="00000000">
        <w:rPr>
          <w:color w:val="404040"/>
          <w:sz w:val="28"/>
          <w:szCs w:val="28"/>
          <w:rtl w:val="0"/>
        </w:rPr>
        <w:t xml:space="preserve">Меры по предупреждению передачи возбудителя и оздоровлению источников инвазии: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проведение ежедневной двукратной влажной уборки помещений с применением мыльно-содового раствора (ручки дверей, шкафов, выключатели, полы у плинтусов и под мебелью вентиляционные решетки и места скопления пыли);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облучение бактерицидными лампами в течение 30-ти минут на расстоянии 25-ти см мягких игрушек, ковров, дорожек на период лечения;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мытьё твёрдых и резиновых игрушек с применением моющих и дезинфицирующих средств;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обработка пылесосом в первые 3 дня лечения мягкого инвентаря: одеял, матрацев и подушек;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встряхивание вне помещения одеял и постельного белья;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hd w:fill="ffffff" w:val="clear"/>
        <w:spacing w:after="0" w:line="240" w:lineRule="auto"/>
        <w:ind w:left="60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ежедневная смена или проглаживание горячим утюгом нательного, постельного белья и полотенец.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Родителям необходимо помнить, что выполнение вышеуказанных санитарно-гигиенических мероприятий позволит излечить вашего ребёнка от энтеробиоза и предотвратить заражение окружающих.</w:t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center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Гельминты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 — вредны и опасны, но заражение ими легче предупредить, чем потом с ними бороться!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